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69"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754"/>
        <w:gridCol w:w="3690"/>
        <w:gridCol w:w="4050"/>
      </w:tblGrid>
      <w:tr w:rsidR="0073420D" w:rsidRPr="000D34F1">
        <w:tc>
          <w:tcPr>
            <w:tcW w:w="12888" w:type="dxa"/>
            <w:gridSpan w:val="4"/>
          </w:tcPr>
          <w:p w:rsidR="000D34F1" w:rsidRPr="000D34F1" w:rsidRDefault="00D753A5" w:rsidP="0073420D">
            <w:pPr>
              <w:jc w:val="center"/>
              <w:rPr>
                <w:rFonts w:ascii="Trebuchet MS" w:hAnsi="Trebuchet MS"/>
                <w:b/>
                <w:sz w:val="32"/>
                <w:szCs w:val="32"/>
              </w:rPr>
            </w:pPr>
            <w:bookmarkStart w:id="0" w:name="_GoBack"/>
            <w:bookmarkEnd w:id="0"/>
            <w:r w:rsidRPr="000D34F1">
              <w:rPr>
                <w:rFonts w:ascii="Trebuchet MS" w:hAnsi="Trebuchet MS"/>
                <w:b/>
                <w:sz w:val="32"/>
                <w:szCs w:val="32"/>
              </w:rPr>
              <w:t>Non-Native/Exotic/Alien/Invasive Species Graphic Organizer</w:t>
            </w:r>
          </w:p>
          <w:p w:rsidR="0073420D" w:rsidRPr="000D34F1" w:rsidRDefault="00067415" w:rsidP="0073420D">
            <w:pPr>
              <w:jc w:val="center"/>
              <w:rPr>
                <w:rFonts w:ascii="Trebuchet MS" w:hAnsi="Trebuchet MS"/>
                <w:sz w:val="32"/>
                <w:szCs w:val="32"/>
              </w:rPr>
            </w:pPr>
            <w:hyperlink r:id="rId6" w:history="1">
              <w:r w:rsidR="0073420D" w:rsidRPr="000D34F1">
                <w:rPr>
                  <w:rStyle w:val="Hyperlink"/>
                  <w:rFonts w:ascii="Trebuchet MS" w:hAnsi="Trebuchet MS"/>
                  <w:sz w:val="32"/>
                  <w:szCs w:val="32"/>
                  <w:u w:val="none"/>
                </w:rPr>
                <w:t>http://www.invasivespeciesinfo.gov/resources/databases.shtml</w:t>
              </w:r>
            </w:hyperlink>
          </w:p>
        </w:tc>
      </w:tr>
      <w:tr w:rsidR="0073420D" w:rsidRPr="000D34F1">
        <w:trPr>
          <w:trHeight w:val="674"/>
        </w:trPr>
        <w:tc>
          <w:tcPr>
            <w:tcW w:w="2394"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Name</w:t>
            </w:r>
          </w:p>
        </w:tc>
        <w:tc>
          <w:tcPr>
            <w:tcW w:w="2754"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Where did it come from?</w:t>
            </w:r>
          </w:p>
        </w:tc>
        <w:tc>
          <w:tcPr>
            <w:tcW w:w="3690"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Where is it now?</w:t>
            </w:r>
          </w:p>
        </w:tc>
        <w:tc>
          <w:tcPr>
            <w:tcW w:w="4050"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Why is it a problem?</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cs="Tahoma"/>
                <w:sz w:val="24"/>
                <w:szCs w:val="32"/>
              </w:rPr>
            </w:pPr>
          </w:p>
          <w:p w:rsidR="0073420D" w:rsidRPr="000D34F1" w:rsidRDefault="0073420D" w:rsidP="0073420D">
            <w:pPr>
              <w:spacing w:after="0" w:line="240" w:lineRule="auto"/>
              <w:jc w:val="center"/>
              <w:rPr>
                <w:rFonts w:ascii="Trebuchet MS" w:hAnsi="Trebuchet MS" w:cs="Tahoma"/>
                <w:sz w:val="24"/>
                <w:szCs w:val="32"/>
              </w:rPr>
            </w:pPr>
            <w:r w:rsidRPr="000D34F1">
              <w:rPr>
                <w:rFonts w:ascii="Trebuchet MS" w:hAnsi="Trebuchet MS" w:cs="Tahoma"/>
                <w:sz w:val="24"/>
                <w:szCs w:val="32"/>
              </w:rPr>
              <w:t>Arundo donax</w:t>
            </w:r>
          </w:p>
          <w:p w:rsidR="0073420D" w:rsidRPr="000D34F1" w:rsidRDefault="0073420D" w:rsidP="0073420D">
            <w:pPr>
              <w:spacing w:after="0" w:line="240" w:lineRule="auto"/>
              <w:jc w:val="center"/>
              <w:rPr>
                <w:rFonts w:ascii="Trebuchet MS" w:hAnsi="Trebuchet MS" w:cs="Tahoma"/>
                <w:sz w:val="24"/>
                <w:szCs w:val="32"/>
              </w:rPr>
            </w:pPr>
            <w:r w:rsidRPr="000D34F1">
              <w:rPr>
                <w:rFonts w:ascii="Trebuchet MS" w:hAnsi="Trebuchet MS" w:cs="Tahoma"/>
                <w:sz w:val="24"/>
                <w:szCs w:val="32"/>
              </w:rPr>
              <w:t>Giant reed</w:t>
            </w:r>
          </w:p>
          <w:p w:rsidR="0073420D" w:rsidRPr="000D34F1" w:rsidRDefault="0073420D" w:rsidP="0073420D">
            <w:pPr>
              <w:spacing w:after="0" w:line="240" w:lineRule="auto"/>
              <w:jc w:val="center"/>
              <w:rPr>
                <w:rFonts w:ascii="Trebuchet MS" w:hAnsi="Trebuchet MS" w:cs="Tahoma"/>
                <w:sz w:val="24"/>
                <w:szCs w:val="32"/>
              </w:rPr>
            </w:pPr>
          </w:p>
        </w:tc>
        <w:tc>
          <w:tcPr>
            <w:tcW w:w="2754" w:type="dxa"/>
          </w:tcPr>
          <w:p w:rsidR="0073420D" w:rsidRPr="000D34F1" w:rsidRDefault="000971AC" w:rsidP="000971AC">
            <w:pPr>
              <w:spacing w:after="0" w:line="240" w:lineRule="auto"/>
              <w:rPr>
                <w:rFonts w:ascii="Trebuchet MS" w:hAnsi="Trebuchet MS"/>
                <w:sz w:val="32"/>
                <w:szCs w:val="32"/>
              </w:rPr>
            </w:pPr>
            <w:r>
              <w:rPr>
                <w:rFonts w:ascii="Trebuchet MS" w:hAnsi="Trebuchet MS"/>
                <w:sz w:val="32"/>
                <w:szCs w:val="32"/>
              </w:rPr>
              <w:t>S</w:t>
            </w:r>
            <w:r w:rsidRPr="000971AC">
              <w:rPr>
                <w:rFonts w:ascii="Trebuchet MS" w:hAnsi="Trebuchet MS"/>
                <w:sz w:val="32"/>
                <w:szCs w:val="32"/>
              </w:rPr>
              <w:t xml:space="preserve">outhern Asia, </w:t>
            </w:r>
            <w:r>
              <w:rPr>
                <w:rFonts w:ascii="Trebuchet MS" w:hAnsi="Trebuchet MS"/>
                <w:sz w:val="32"/>
                <w:szCs w:val="32"/>
              </w:rPr>
              <w:t xml:space="preserve"> and </w:t>
            </w:r>
            <w:r w:rsidRPr="000971AC">
              <w:rPr>
                <w:rFonts w:ascii="Trebuchet MS" w:hAnsi="Trebuchet MS"/>
                <w:sz w:val="32"/>
                <w:szCs w:val="32"/>
              </w:rPr>
              <w:t>the Mediterranean Basin</w:t>
            </w:r>
          </w:p>
        </w:tc>
        <w:tc>
          <w:tcPr>
            <w:tcW w:w="3690" w:type="dxa"/>
          </w:tcPr>
          <w:p w:rsidR="0073420D" w:rsidRPr="000D34F1" w:rsidRDefault="000971AC" w:rsidP="0073420D">
            <w:pPr>
              <w:spacing w:after="0" w:line="240" w:lineRule="auto"/>
              <w:rPr>
                <w:rFonts w:ascii="Trebuchet MS" w:hAnsi="Trebuchet MS"/>
                <w:sz w:val="32"/>
                <w:szCs w:val="32"/>
              </w:rPr>
            </w:pPr>
            <w:r w:rsidRPr="000971AC">
              <w:rPr>
                <w:rFonts w:ascii="Trebuchet MS" w:hAnsi="Trebuchet MS"/>
                <w:sz w:val="32"/>
                <w:szCs w:val="32"/>
              </w:rPr>
              <w:t>Mediterranean, California, the western Pacific and the Caribbean</w:t>
            </w:r>
          </w:p>
        </w:tc>
        <w:tc>
          <w:tcPr>
            <w:tcW w:w="4050" w:type="dxa"/>
          </w:tcPr>
          <w:p w:rsidR="0073420D" w:rsidRPr="000D34F1" w:rsidRDefault="001C4E79" w:rsidP="001C4E79">
            <w:pPr>
              <w:spacing w:after="0" w:line="240" w:lineRule="auto"/>
              <w:rPr>
                <w:rFonts w:ascii="Trebuchet MS" w:hAnsi="Trebuchet MS"/>
                <w:sz w:val="32"/>
                <w:szCs w:val="32"/>
              </w:rPr>
            </w:pPr>
            <w:r w:rsidRPr="001C4E79">
              <w:rPr>
                <w:rFonts w:ascii="Trebuchet MS" w:hAnsi="Trebuchet MS"/>
                <w:sz w:val="32"/>
                <w:szCs w:val="32"/>
              </w:rPr>
              <w:t>Arundo is hypothesized to displace native plants and associated wildlife species as a consequence of the massive stands it forms</w:t>
            </w:r>
            <w:r>
              <w:rPr>
                <w:rFonts w:ascii="Trebuchet MS" w:hAnsi="Trebuchet MS"/>
                <w:sz w:val="32"/>
                <w:szCs w:val="32"/>
              </w:rPr>
              <w:t xml:space="preserve"> </w:t>
            </w:r>
            <w:r w:rsidRPr="001C4E79">
              <w:rPr>
                <w:rFonts w:ascii="Trebuchet MS" w:hAnsi="Trebuchet MS"/>
                <w:sz w:val="32"/>
                <w:szCs w:val="32"/>
              </w:rPr>
              <w:t>the mechanism of competition with native species is not established.</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Water Hyacinth</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4E7EE8" w:rsidP="0073420D">
            <w:pPr>
              <w:spacing w:after="0" w:line="240" w:lineRule="auto"/>
              <w:rPr>
                <w:rFonts w:ascii="Trebuchet MS" w:hAnsi="Trebuchet MS"/>
                <w:sz w:val="32"/>
                <w:szCs w:val="32"/>
              </w:rPr>
            </w:pPr>
            <w:r w:rsidRPr="004E7EE8">
              <w:rPr>
                <w:rFonts w:ascii="Trebuchet MS" w:hAnsi="Trebuchet MS"/>
                <w:sz w:val="32"/>
                <w:szCs w:val="32"/>
              </w:rPr>
              <w:t>Amazon River basin of tropical South America</w:t>
            </w:r>
          </w:p>
        </w:tc>
        <w:tc>
          <w:tcPr>
            <w:tcW w:w="3690" w:type="dxa"/>
          </w:tcPr>
          <w:p w:rsidR="0073420D" w:rsidRPr="000D34F1" w:rsidRDefault="004E7EE8" w:rsidP="0073420D">
            <w:pPr>
              <w:spacing w:after="0" w:line="240" w:lineRule="auto"/>
              <w:rPr>
                <w:rFonts w:ascii="Trebuchet MS" w:hAnsi="Trebuchet MS"/>
                <w:sz w:val="32"/>
                <w:szCs w:val="32"/>
              </w:rPr>
            </w:pPr>
            <w:r>
              <w:rPr>
                <w:rFonts w:ascii="Trebuchet MS" w:hAnsi="Trebuchet MS"/>
                <w:sz w:val="32"/>
                <w:szCs w:val="32"/>
              </w:rPr>
              <w:t>California</w:t>
            </w:r>
          </w:p>
        </w:tc>
        <w:tc>
          <w:tcPr>
            <w:tcW w:w="4050" w:type="dxa"/>
          </w:tcPr>
          <w:p w:rsidR="0073420D" w:rsidRPr="000D34F1" w:rsidRDefault="004E7EE8" w:rsidP="0073420D">
            <w:pPr>
              <w:spacing w:after="0" w:line="240" w:lineRule="auto"/>
              <w:rPr>
                <w:rFonts w:ascii="Trebuchet MS" w:hAnsi="Trebuchet MS"/>
                <w:sz w:val="32"/>
                <w:szCs w:val="32"/>
              </w:rPr>
            </w:pPr>
            <w:r w:rsidRPr="004E7EE8">
              <w:rPr>
                <w:rFonts w:ascii="Trebuchet MS" w:hAnsi="Trebuchet MS"/>
                <w:sz w:val="32"/>
                <w:szCs w:val="32"/>
              </w:rPr>
              <w:t>Water hyacinth can quickly dominate a waterway or aquatic system because of rapid leaf production, fragmentation of daughter plants, and copious seed production and germination</w:t>
            </w:r>
            <w:r>
              <w:rPr>
                <w:rFonts w:ascii="Trebuchet MS" w:hAnsi="Trebuchet MS"/>
                <w:sz w:val="32"/>
                <w:szCs w:val="32"/>
              </w:rPr>
              <w:t>.</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Asian Swamp Eel</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E842FC" w:rsidP="0073420D">
            <w:pPr>
              <w:spacing w:after="0" w:line="240" w:lineRule="auto"/>
              <w:rPr>
                <w:rFonts w:ascii="Trebuchet MS" w:hAnsi="Trebuchet MS"/>
                <w:sz w:val="32"/>
                <w:szCs w:val="32"/>
              </w:rPr>
            </w:pPr>
            <w:r>
              <w:rPr>
                <w:rFonts w:ascii="Trebuchet MS" w:hAnsi="Trebuchet MS"/>
                <w:sz w:val="32"/>
                <w:szCs w:val="32"/>
              </w:rPr>
              <w:t>Southern Asia</w:t>
            </w:r>
          </w:p>
        </w:tc>
        <w:tc>
          <w:tcPr>
            <w:tcW w:w="3690" w:type="dxa"/>
          </w:tcPr>
          <w:p w:rsidR="0073420D" w:rsidRPr="000D34F1" w:rsidRDefault="00E842FC" w:rsidP="0073420D">
            <w:pPr>
              <w:spacing w:after="0" w:line="240" w:lineRule="auto"/>
              <w:rPr>
                <w:rFonts w:ascii="Trebuchet MS" w:hAnsi="Trebuchet MS"/>
                <w:sz w:val="32"/>
                <w:szCs w:val="32"/>
              </w:rPr>
            </w:pPr>
            <w:r>
              <w:rPr>
                <w:rFonts w:ascii="Trebuchet MS" w:hAnsi="Trebuchet MS"/>
                <w:sz w:val="32"/>
                <w:szCs w:val="32"/>
              </w:rPr>
              <w:t>N</w:t>
            </w:r>
            <w:r w:rsidRPr="00E842FC">
              <w:rPr>
                <w:rFonts w:ascii="Trebuchet MS" w:hAnsi="Trebuchet MS"/>
                <w:sz w:val="32"/>
                <w:szCs w:val="32"/>
              </w:rPr>
              <w:t>orthern Australia</w:t>
            </w:r>
          </w:p>
        </w:tc>
        <w:tc>
          <w:tcPr>
            <w:tcW w:w="4050" w:type="dxa"/>
          </w:tcPr>
          <w:p w:rsidR="0073420D" w:rsidRPr="000D34F1" w:rsidRDefault="001772FC" w:rsidP="0073420D">
            <w:pPr>
              <w:spacing w:after="0" w:line="240" w:lineRule="auto"/>
              <w:rPr>
                <w:rFonts w:ascii="Trebuchet MS" w:hAnsi="Trebuchet MS"/>
                <w:sz w:val="32"/>
                <w:szCs w:val="32"/>
              </w:rPr>
            </w:pPr>
            <w:r>
              <w:rPr>
                <w:rFonts w:ascii="Trebuchet MS" w:hAnsi="Trebuchet MS"/>
                <w:sz w:val="32"/>
                <w:szCs w:val="32"/>
              </w:rPr>
              <w:t xml:space="preserve">They </w:t>
            </w:r>
            <w:proofErr w:type="gramStart"/>
            <w:r>
              <w:rPr>
                <w:rFonts w:ascii="Trebuchet MS" w:hAnsi="Trebuchet MS"/>
                <w:sz w:val="32"/>
                <w:szCs w:val="32"/>
              </w:rPr>
              <w:t xml:space="preserve">have </w:t>
            </w:r>
            <w:r w:rsidRPr="001772FC">
              <w:rPr>
                <w:rFonts w:ascii="Trebuchet MS" w:hAnsi="Trebuchet MS"/>
                <w:sz w:val="32"/>
                <w:szCs w:val="32"/>
              </w:rPr>
              <w:t xml:space="preserve"> insatiable</w:t>
            </w:r>
            <w:proofErr w:type="gramEnd"/>
            <w:r w:rsidRPr="001772FC">
              <w:rPr>
                <w:rFonts w:ascii="Trebuchet MS" w:hAnsi="Trebuchet MS"/>
                <w:sz w:val="32"/>
                <w:szCs w:val="32"/>
              </w:rPr>
              <w:t xml:space="preserve"> eating habits that could affect the food source native fish species</w:t>
            </w:r>
            <w:r>
              <w:rPr>
                <w:rFonts w:ascii="Trebuchet MS" w:hAnsi="Trebuchet MS"/>
                <w:sz w:val="32"/>
                <w:szCs w:val="32"/>
              </w:rPr>
              <w:t>.</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Sea Lamprey</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1139A3" w:rsidP="0073420D">
            <w:pPr>
              <w:spacing w:after="0" w:line="240" w:lineRule="auto"/>
              <w:rPr>
                <w:rFonts w:ascii="Trebuchet MS" w:hAnsi="Trebuchet MS"/>
                <w:sz w:val="32"/>
                <w:szCs w:val="32"/>
              </w:rPr>
            </w:pPr>
            <w:r>
              <w:rPr>
                <w:rFonts w:ascii="Trebuchet MS" w:hAnsi="Trebuchet MS"/>
                <w:sz w:val="32"/>
                <w:szCs w:val="32"/>
              </w:rPr>
              <w:t>Atlantic Ocean</w:t>
            </w:r>
          </w:p>
        </w:tc>
        <w:tc>
          <w:tcPr>
            <w:tcW w:w="3690" w:type="dxa"/>
          </w:tcPr>
          <w:p w:rsidR="0073420D" w:rsidRPr="000D34F1" w:rsidRDefault="001139A3" w:rsidP="0073420D">
            <w:pPr>
              <w:spacing w:after="0" w:line="240" w:lineRule="auto"/>
              <w:rPr>
                <w:rFonts w:ascii="Trebuchet MS" w:hAnsi="Trebuchet MS"/>
                <w:sz w:val="32"/>
                <w:szCs w:val="32"/>
              </w:rPr>
            </w:pPr>
            <w:r>
              <w:rPr>
                <w:rFonts w:ascii="Trebuchet MS" w:hAnsi="Trebuchet MS"/>
                <w:sz w:val="32"/>
                <w:szCs w:val="32"/>
              </w:rPr>
              <w:t>Welland Canal</w:t>
            </w:r>
          </w:p>
        </w:tc>
        <w:tc>
          <w:tcPr>
            <w:tcW w:w="4050" w:type="dxa"/>
          </w:tcPr>
          <w:p w:rsidR="0073420D" w:rsidRPr="000D34F1" w:rsidRDefault="001139A3" w:rsidP="0073420D">
            <w:pPr>
              <w:spacing w:after="0" w:line="240" w:lineRule="auto"/>
              <w:rPr>
                <w:rFonts w:ascii="Trebuchet MS" w:hAnsi="Trebuchet MS"/>
                <w:sz w:val="32"/>
                <w:szCs w:val="32"/>
              </w:rPr>
            </w:pPr>
            <w:r w:rsidRPr="001139A3">
              <w:rPr>
                <w:rFonts w:ascii="Trebuchet MS" w:hAnsi="Trebuchet MS"/>
                <w:sz w:val="32"/>
                <w:szCs w:val="32"/>
              </w:rPr>
              <w:t xml:space="preserve">Sea lampreys are aggressive predators and are not native to the </w:t>
            </w:r>
            <w:r w:rsidRPr="001139A3">
              <w:rPr>
                <w:rFonts w:ascii="Trebuchet MS" w:hAnsi="Trebuchet MS"/>
                <w:sz w:val="32"/>
                <w:szCs w:val="32"/>
              </w:rPr>
              <w:lastRenderedPageBreak/>
              <w:t>Great Lakes.</w:t>
            </w:r>
            <w:r>
              <w:rPr>
                <w:rFonts w:ascii="Trebuchet MS" w:hAnsi="Trebuchet MS"/>
                <w:sz w:val="32"/>
                <w:szCs w:val="32"/>
              </w:rPr>
              <w:t xml:space="preserve"> They’re parasitic.</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Northern Snakehead</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0A2477" w:rsidP="0073420D">
            <w:pPr>
              <w:spacing w:after="0" w:line="240" w:lineRule="auto"/>
              <w:rPr>
                <w:rFonts w:ascii="Trebuchet MS" w:hAnsi="Trebuchet MS"/>
                <w:sz w:val="32"/>
                <w:szCs w:val="32"/>
              </w:rPr>
            </w:pPr>
            <w:r w:rsidRPr="000A2477">
              <w:rPr>
                <w:rFonts w:ascii="Trebuchet MS" w:hAnsi="Trebuchet MS"/>
                <w:sz w:val="32"/>
                <w:szCs w:val="32"/>
              </w:rPr>
              <w:t>China, Russia, North Korea, and South Korea</w:t>
            </w:r>
          </w:p>
        </w:tc>
        <w:tc>
          <w:tcPr>
            <w:tcW w:w="3690" w:type="dxa"/>
          </w:tcPr>
          <w:p w:rsidR="0073420D" w:rsidRPr="000D34F1" w:rsidRDefault="00E00008" w:rsidP="0073420D">
            <w:pPr>
              <w:spacing w:after="0" w:line="240" w:lineRule="auto"/>
              <w:rPr>
                <w:rFonts w:ascii="Trebuchet MS" w:hAnsi="Trebuchet MS"/>
                <w:sz w:val="32"/>
                <w:szCs w:val="32"/>
              </w:rPr>
            </w:pPr>
            <w:r>
              <w:rPr>
                <w:rFonts w:ascii="Trebuchet MS" w:hAnsi="Trebuchet MS"/>
                <w:sz w:val="32"/>
                <w:szCs w:val="32"/>
              </w:rPr>
              <w:t>United States</w:t>
            </w:r>
          </w:p>
        </w:tc>
        <w:tc>
          <w:tcPr>
            <w:tcW w:w="4050" w:type="dxa"/>
          </w:tcPr>
          <w:p w:rsidR="0073420D" w:rsidRPr="000D34F1" w:rsidRDefault="00E00008" w:rsidP="0073420D">
            <w:pPr>
              <w:spacing w:after="0" w:line="240" w:lineRule="auto"/>
              <w:rPr>
                <w:rFonts w:ascii="Trebuchet MS" w:hAnsi="Trebuchet MS"/>
                <w:sz w:val="32"/>
                <w:szCs w:val="32"/>
              </w:rPr>
            </w:pPr>
            <w:r>
              <w:rPr>
                <w:rFonts w:ascii="Trebuchet MS" w:hAnsi="Trebuchet MS"/>
                <w:sz w:val="32"/>
                <w:szCs w:val="32"/>
              </w:rPr>
              <w:t xml:space="preserve">They </w:t>
            </w:r>
            <w:r w:rsidRPr="00E00008">
              <w:rPr>
                <w:rFonts w:ascii="Trebuchet MS" w:hAnsi="Trebuchet MS"/>
                <w:sz w:val="32"/>
                <w:szCs w:val="32"/>
              </w:rPr>
              <w:t>carry a virus that sickens and can kill largemouth bass.</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proofErr w:type="spellStart"/>
            <w:r w:rsidRPr="000D34F1">
              <w:rPr>
                <w:rFonts w:ascii="Trebuchet MS" w:hAnsi="Trebuchet MS"/>
                <w:sz w:val="24"/>
                <w:szCs w:val="32"/>
              </w:rPr>
              <w:t>Quagga</w:t>
            </w:r>
            <w:proofErr w:type="spellEnd"/>
            <w:r w:rsidRPr="000D34F1">
              <w:rPr>
                <w:rFonts w:ascii="Trebuchet MS" w:hAnsi="Trebuchet MS"/>
                <w:sz w:val="24"/>
                <w:szCs w:val="32"/>
              </w:rPr>
              <w:t xml:space="preserve"> Mussel</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1E1568" w:rsidP="0073420D">
            <w:pPr>
              <w:spacing w:after="0" w:line="240" w:lineRule="auto"/>
              <w:rPr>
                <w:rFonts w:ascii="Trebuchet MS" w:hAnsi="Trebuchet MS"/>
                <w:sz w:val="32"/>
                <w:szCs w:val="32"/>
              </w:rPr>
            </w:pPr>
            <w:r w:rsidRPr="001E1568">
              <w:rPr>
                <w:rFonts w:ascii="Trebuchet MS" w:hAnsi="Trebuchet MS"/>
                <w:sz w:val="32"/>
                <w:szCs w:val="32"/>
              </w:rPr>
              <w:t>Dnieper River</w:t>
            </w:r>
          </w:p>
        </w:tc>
        <w:tc>
          <w:tcPr>
            <w:tcW w:w="3690" w:type="dxa"/>
          </w:tcPr>
          <w:p w:rsidR="0073420D" w:rsidRPr="000D34F1" w:rsidRDefault="001E1568" w:rsidP="0073420D">
            <w:pPr>
              <w:spacing w:after="0" w:line="240" w:lineRule="auto"/>
              <w:rPr>
                <w:rFonts w:ascii="Trebuchet MS" w:hAnsi="Trebuchet MS"/>
                <w:sz w:val="32"/>
                <w:szCs w:val="32"/>
              </w:rPr>
            </w:pPr>
            <w:r>
              <w:rPr>
                <w:rFonts w:ascii="Trebuchet MS" w:hAnsi="Trebuchet MS"/>
                <w:sz w:val="32"/>
                <w:szCs w:val="32"/>
              </w:rPr>
              <w:t>United States</w:t>
            </w:r>
          </w:p>
        </w:tc>
        <w:tc>
          <w:tcPr>
            <w:tcW w:w="4050" w:type="dxa"/>
          </w:tcPr>
          <w:p w:rsidR="0073420D" w:rsidRPr="000D34F1" w:rsidRDefault="001E1568" w:rsidP="0073420D">
            <w:pPr>
              <w:spacing w:after="0" w:line="240" w:lineRule="auto"/>
              <w:rPr>
                <w:rFonts w:ascii="Trebuchet MS" w:hAnsi="Trebuchet MS"/>
                <w:sz w:val="32"/>
                <w:szCs w:val="32"/>
              </w:rPr>
            </w:pPr>
            <w:r>
              <w:rPr>
                <w:rFonts w:ascii="Trebuchet MS" w:hAnsi="Trebuchet MS"/>
                <w:sz w:val="32"/>
                <w:szCs w:val="32"/>
              </w:rPr>
              <w:t>They cause</w:t>
            </w:r>
            <w:r>
              <w:t xml:space="preserve"> </w:t>
            </w:r>
            <w:r w:rsidRPr="001E1568">
              <w:rPr>
                <w:rFonts w:ascii="Trebuchet MS" w:hAnsi="Trebuchet MS"/>
                <w:sz w:val="32"/>
                <w:szCs w:val="32"/>
              </w:rPr>
              <w:t>substantial</w:t>
            </w:r>
            <w:r>
              <w:rPr>
                <w:rFonts w:ascii="Trebuchet MS" w:hAnsi="Trebuchet MS"/>
                <w:sz w:val="32"/>
                <w:szCs w:val="32"/>
              </w:rPr>
              <w:t>,</w:t>
            </w:r>
            <w:r w:rsidRPr="001E1568">
              <w:rPr>
                <w:rFonts w:ascii="Trebuchet MS" w:hAnsi="Trebuchet MS"/>
                <w:sz w:val="32"/>
                <w:szCs w:val="32"/>
              </w:rPr>
              <w:t xml:space="preserve"> ecological</w:t>
            </w:r>
            <w:r>
              <w:rPr>
                <w:rFonts w:ascii="Trebuchet MS" w:hAnsi="Trebuchet MS"/>
                <w:sz w:val="32"/>
                <w:szCs w:val="32"/>
              </w:rPr>
              <w:t>,</w:t>
            </w:r>
            <w:r w:rsidRPr="001E1568">
              <w:rPr>
                <w:rFonts w:ascii="Trebuchet MS" w:hAnsi="Trebuchet MS"/>
                <w:sz w:val="32"/>
                <w:szCs w:val="32"/>
              </w:rPr>
              <w:t xml:space="preserve"> and environmental impacts</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Zebra Mussel</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756837" w:rsidP="0073420D">
            <w:pPr>
              <w:spacing w:after="0" w:line="240" w:lineRule="auto"/>
              <w:rPr>
                <w:rFonts w:ascii="Trebuchet MS" w:hAnsi="Trebuchet MS"/>
                <w:sz w:val="32"/>
                <w:szCs w:val="32"/>
              </w:rPr>
            </w:pPr>
            <w:r>
              <w:rPr>
                <w:rFonts w:ascii="Trebuchet MS" w:hAnsi="Trebuchet MS"/>
                <w:sz w:val="32"/>
                <w:szCs w:val="32"/>
              </w:rPr>
              <w:t>L</w:t>
            </w:r>
            <w:r w:rsidRPr="00756837">
              <w:rPr>
                <w:rFonts w:ascii="Trebuchet MS" w:hAnsi="Trebuchet MS"/>
                <w:sz w:val="32"/>
                <w:szCs w:val="32"/>
              </w:rPr>
              <w:t>akes o</w:t>
            </w:r>
            <w:r>
              <w:rPr>
                <w:rFonts w:ascii="Trebuchet MS" w:hAnsi="Trebuchet MS"/>
                <w:sz w:val="32"/>
                <w:szCs w:val="32"/>
              </w:rPr>
              <w:t>f S</w:t>
            </w:r>
            <w:r w:rsidRPr="00756837">
              <w:rPr>
                <w:rFonts w:ascii="Trebuchet MS" w:hAnsi="Trebuchet MS"/>
                <w:sz w:val="32"/>
                <w:szCs w:val="32"/>
              </w:rPr>
              <w:t>outhern Russia</w:t>
            </w:r>
          </w:p>
        </w:tc>
        <w:tc>
          <w:tcPr>
            <w:tcW w:w="3690" w:type="dxa"/>
          </w:tcPr>
          <w:p w:rsidR="0073420D" w:rsidRPr="000D34F1" w:rsidRDefault="00756837" w:rsidP="0073420D">
            <w:pPr>
              <w:spacing w:after="0" w:line="240" w:lineRule="auto"/>
              <w:rPr>
                <w:rFonts w:ascii="Trebuchet MS" w:hAnsi="Trebuchet MS"/>
                <w:sz w:val="32"/>
                <w:szCs w:val="32"/>
              </w:rPr>
            </w:pPr>
            <w:r w:rsidRPr="00756837">
              <w:rPr>
                <w:rFonts w:ascii="Trebuchet MS" w:hAnsi="Trebuchet MS"/>
                <w:sz w:val="32"/>
                <w:szCs w:val="32"/>
              </w:rPr>
              <w:t>North America, Great Britain, Ireland, Italy, Spain, and Sweden</w:t>
            </w:r>
          </w:p>
        </w:tc>
        <w:tc>
          <w:tcPr>
            <w:tcW w:w="4050" w:type="dxa"/>
          </w:tcPr>
          <w:p w:rsidR="0073420D" w:rsidRPr="000D34F1" w:rsidRDefault="00756837" w:rsidP="0073420D">
            <w:pPr>
              <w:spacing w:after="0" w:line="240" w:lineRule="auto"/>
              <w:rPr>
                <w:rFonts w:ascii="Trebuchet MS" w:hAnsi="Trebuchet MS"/>
                <w:sz w:val="32"/>
                <w:szCs w:val="32"/>
              </w:rPr>
            </w:pPr>
            <w:r>
              <w:rPr>
                <w:rFonts w:ascii="Trebuchet MS" w:hAnsi="Trebuchet MS"/>
                <w:sz w:val="32"/>
                <w:szCs w:val="32"/>
              </w:rPr>
              <w:t>They</w:t>
            </w:r>
            <w:r>
              <w:t xml:space="preserve"> </w:t>
            </w:r>
            <w:r w:rsidRPr="00756837">
              <w:rPr>
                <w:rFonts w:ascii="Trebuchet MS" w:hAnsi="Trebuchet MS"/>
                <w:sz w:val="32"/>
                <w:szCs w:val="32"/>
              </w:rPr>
              <w:t>damage harbors and waterways, ships and boats, and water treatment and power plants.</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Africanized Honeybee</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0F7BC2" w:rsidP="0073420D">
            <w:pPr>
              <w:spacing w:after="0" w:line="240" w:lineRule="auto"/>
              <w:rPr>
                <w:rFonts w:ascii="Trebuchet MS" w:hAnsi="Trebuchet MS"/>
                <w:sz w:val="32"/>
                <w:szCs w:val="32"/>
              </w:rPr>
            </w:pPr>
            <w:r>
              <w:rPr>
                <w:rFonts w:ascii="Trebuchet MS" w:hAnsi="Trebuchet MS"/>
                <w:sz w:val="32"/>
                <w:szCs w:val="32"/>
              </w:rPr>
              <w:t>Africa</w:t>
            </w:r>
          </w:p>
        </w:tc>
        <w:tc>
          <w:tcPr>
            <w:tcW w:w="3690" w:type="dxa"/>
          </w:tcPr>
          <w:p w:rsidR="0073420D" w:rsidRPr="000D34F1" w:rsidRDefault="000F7BC2" w:rsidP="0073420D">
            <w:pPr>
              <w:spacing w:after="0" w:line="240" w:lineRule="auto"/>
              <w:rPr>
                <w:rFonts w:ascii="Trebuchet MS" w:hAnsi="Trebuchet MS"/>
                <w:sz w:val="32"/>
                <w:szCs w:val="32"/>
              </w:rPr>
            </w:pPr>
            <w:r>
              <w:rPr>
                <w:rFonts w:ascii="Trebuchet MS" w:hAnsi="Trebuchet MS"/>
                <w:sz w:val="32"/>
                <w:szCs w:val="32"/>
              </w:rPr>
              <w:t>Brazil</w:t>
            </w:r>
          </w:p>
        </w:tc>
        <w:tc>
          <w:tcPr>
            <w:tcW w:w="4050" w:type="dxa"/>
          </w:tcPr>
          <w:p w:rsidR="0073420D" w:rsidRPr="000D34F1" w:rsidRDefault="000F7BC2" w:rsidP="0073420D">
            <w:pPr>
              <w:spacing w:after="0" w:line="240" w:lineRule="auto"/>
              <w:rPr>
                <w:rFonts w:ascii="Trebuchet MS" w:hAnsi="Trebuchet MS"/>
                <w:sz w:val="32"/>
                <w:szCs w:val="32"/>
              </w:rPr>
            </w:pPr>
            <w:r>
              <w:rPr>
                <w:rFonts w:ascii="Trebuchet MS" w:hAnsi="Trebuchet MS"/>
                <w:sz w:val="32"/>
                <w:szCs w:val="32"/>
              </w:rPr>
              <w:t>T</w:t>
            </w:r>
            <w:r w:rsidRPr="000F7BC2">
              <w:rPr>
                <w:rFonts w:ascii="Trebuchet MS" w:hAnsi="Trebuchet MS"/>
                <w:sz w:val="32"/>
                <w:szCs w:val="32"/>
              </w:rPr>
              <w:t>hey attack</w:t>
            </w:r>
            <w:r>
              <w:rPr>
                <w:rFonts w:ascii="Trebuchet MS" w:hAnsi="Trebuchet MS"/>
                <w:sz w:val="32"/>
                <w:szCs w:val="32"/>
              </w:rPr>
              <w:t>ed</w:t>
            </w:r>
            <w:r w:rsidRPr="000F7BC2">
              <w:rPr>
                <w:rFonts w:ascii="Trebuchet MS" w:hAnsi="Trebuchet MS"/>
                <w:sz w:val="32"/>
                <w:szCs w:val="32"/>
              </w:rPr>
              <w:t xml:space="preserve"> intruders in numbers much greater than European Honey Bees. Since their introduction into Brazil, they have killed some 1,000 humans, with victims receiving ten times as many stings than from the European strain.</w:t>
            </w:r>
          </w:p>
        </w:tc>
      </w:tr>
    </w:tbl>
    <w:p w:rsidR="0073420D" w:rsidRPr="000D34F1" w:rsidRDefault="0073420D" w:rsidP="0073420D">
      <w:pPr>
        <w:jc w:val="center"/>
        <w:rPr>
          <w:rFonts w:ascii="Trebuchet MS" w:hAnsi="Trebuchet MS"/>
          <w:sz w:val="28"/>
          <w:szCs w:val="28"/>
        </w:rPr>
      </w:pPr>
    </w:p>
    <w:p w:rsidR="0073420D" w:rsidRPr="000D34F1" w:rsidRDefault="0073420D">
      <w:pPr>
        <w:rPr>
          <w:rFonts w:ascii="Trebuchet MS" w:hAnsi="Trebuchet MS"/>
        </w:rPr>
      </w:pPr>
    </w:p>
    <w:p w:rsidR="0073420D" w:rsidRPr="000D34F1" w:rsidRDefault="0073420D">
      <w:pPr>
        <w:rPr>
          <w:rFonts w:ascii="Trebuchet MS" w:hAnsi="Trebuchet MS"/>
        </w:rPr>
      </w:pPr>
    </w:p>
    <w:p w:rsidR="0073420D" w:rsidRPr="000D34F1" w:rsidRDefault="0073420D">
      <w:pPr>
        <w:rPr>
          <w:rFonts w:ascii="Trebuchet MS" w:hAnsi="Trebuchet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754"/>
        <w:gridCol w:w="3690"/>
        <w:gridCol w:w="4050"/>
      </w:tblGrid>
      <w:tr w:rsidR="0073420D" w:rsidRPr="000D34F1">
        <w:tc>
          <w:tcPr>
            <w:tcW w:w="2394"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Name</w:t>
            </w:r>
          </w:p>
        </w:tc>
        <w:tc>
          <w:tcPr>
            <w:tcW w:w="2754"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Where did it come from?</w:t>
            </w:r>
          </w:p>
        </w:tc>
        <w:tc>
          <w:tcPr>
            <w:tcW w:w="3690"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Where is it now?</w:t>
            </w:r>
          </w:p>
        </w:tc>
        <w:tc>
          <w:tcPr>
            <w:tcW w:w="4050" w:type="dxa"/>
            <w:vAlign w:val="center"/>
          </w:tcPr>
          <w:p w:rsidR="0073420D" w:rsidRPr="000D34F1" w:rsidRDefault="0073420D" w:rsidP="0073420D">
            <w:pPr>
              <w:spacing w:after="0" w:line="240" w:lineRule="auto"/>
              <w:jc w:val="center"/>
              <w:rPr>
                <w:rFonts w:ascii="Trebuchet MS" w:hAnsi="Trebuchet MS"/>
                <w:b/>
                <w:sz w:val="24"/>
                <w:szCs w:val="32"/>
              </w:rPr>
            </w:pPr>
            <w:r w:rsidRPr="000D34F1">
              <w:rPr>
                <w:rFonts w:ascii="Trebuchet MS" w:hAnsi="Trebuchet MS"/>
                <w:b/>
                <w:sz w:val="24"/>
                <w:szCs w:val="32"/>
              </w:rPr>
              <w:t>Why is it a problem?</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Asian Tiger</w:t>
            </w: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Mosquito</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19115C" w:rsidP="0073420D">
            <w:pPr>
              <w:spacing w:after="0" w:line="240" w:lineRule="auto"/>
              <w:rPr>
                <w:rFonts w:ascii="Trebuchet MS" w:hAnsi="Trebuchet MS"/>
                <w:sz w:val="32"/>
                <w:szCs w:val="32"/>
              </w:rPr>
            </w:pPr>
            <w:r w:rsidRPr="0019115C">
              <w:rPr>
                <w:rFonts w:ascii="Trebuchet MS" w:hAnsi="Trebuchet MS"/>
                <w:sz w:val="32"/>
                <w:szCs w:val="32"/>
              </w:rPr>
              <w:t>Southeast Asia</w:t>
            </w:r>
          </w:p>
        </w:tc>
        <w:tc>
          <w:tcPr>
            <w:tcW w:w="3690" w:type="dxa"/>
          </w:tcPr>
          <w:p w:rsidR="0073420D" w:rsidRPr="000D34F1" w:rsidRDefault="0019115C" w:rsidP="0073420D">
            <w:pPr>
              <w:spacing w:after="0" w:line="240" w:lineRule="auto"/>
              <w:rPr>
                <w:rFonts w:ascii="Trebuchet MS" w:hAnsi="Trebuchet MS"/>
                <w:sz w:val="32"/>
                <w:szCs w:val="32"/>
              </w:rPr>
            </w:pPr>
            <w:r w:rsidRPr="0019115C">
              <w:rPr>
                <w:rFonts w:ascii="Trebuchet MS" w:hAnsi="Trebuchet MS"/>
                <w:sz w:val="32"/>
                <w:szCs w:val="32"/>
              </w:rPr>
              <w:t>Europe, the Americas, the Caribbean, Africa and the Middle East</w:t>
            </w:r>
          </w:p>
        </w:tc>
        <w:tc>
          <w:tcPr>
            <w:tcW w:w="4050" w:type="dxa"/>
          </w:tcPr>
          <w:p w:rsidR="0073420D" w:rsidRPr="000D34F1" w:rsidRDefault="0019115C" w:rsidP="0073420D">
            <w:pPr>
              <w:spacing w:after="0" w:line="240" w:lineRule="auto"/>
              <w:rPr>
                <w:rFonts w:ascii="Trebuchet MS" w:hAnsi="Trebuchet MS"/>
                <w:sz w:val="32"/>
                <w:szCs w:val="32"/>
              </w:rPr>
            </w:pPr>
            <w:r>
              <w:rPr>
                <w:rFonts w:ascii="Trebuchet MS" w:hAnsi="Trebuchet MS"/>
                <w:sz w:val="32"/>
                <w:szCs w:val="32"/>
              </w:rPr>
              <w:t>Competes with established species.</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Formosan</w:t>
            </w: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Subterranean</w:t>
            </w: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Termite</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DF706D" w:rsidP="0073420D">
            <w:pPr>
              <w:spacing w:after="0" w:line="240" w:lineRule="auto"/>
              <w:rPr>
                <w:rFonts w:ascii="Trebuchet MS" w:hAnsi="Trebuchet MS"/>
                <w:sz w:val="32"/>
                <w:szCs w:val="32"/>
              </w:rPr>
            </w:pPr>
            <w:r>
              <w:rPr>
                <w:rFonts w:ascii="Trebuchet MS" w:hAnsi="Trebuchet MS"/>
                <w:sz w:val="32"/>
                <w:szCs w:val="32"/>
              </w:rPr>
              <w:t>Taiwan and Southern Asia</w:t>
            </w:r>
          </w:p>
        </w:tc>
        <w:tc>
          <w:tcPr>
            <w:tcW w:w="3690" w:type="dxa"/>
          </w:tcPr>
          <w:p w:rsidR="0073420D" w:rsidRPr="000D34F1" w:rsidRDefault="00DF706D" w:rsidP="0073420D">
            <w:pPr>
              <w:spacing w:after="0" w:line="240" w:lineRule="auto"/>
              <w:rPr>
                <w:rFonts w:ascii="Trebuchet MS" w:hAnsi="Trebuchet MS"/>
                <w:sz w:val="32"/>
                <w:szCs w:val="32"/>
              </w:rPr>
            </w:pPr>
            <w:r>
              <w:rPr>
                <w:rFonts w:ascii="Trebuchet MS" w:hAnsi="Trebuchet MS"/>
                <w:sz w:val="32"/>
                <w:szCs w:val="32"/>
              </w:rPr>
              <w:t>United States</w:t>
            </w:r>
          </w:p>
        </w:tc>
        <w:tc>
          <w:tcPr>
            <w:tcW w:w="4050" w:type="dxa"/>
          </w:tcPr>
          <w:p w:rsidR="0073420D" w:rsidRPr="000D34F1" w:rsidRDefault="00DF706D" w:rsidP="0073420D">
            <w:pPr>
              <w:spacing w:after="0" w:line="240" w:lineRule="auto"/>
              <w:rPr>
                <w:rFonts w:ascii="Trebuchet MS" w:hAnsi="Trebuchet MS"/>
                <w:sz w:val="32"/>
                <w:szCs w:val="32"/>
              </w:rPr>
            </w:pPr>
            <w:r>
              <w:rPr>
                <w:rFonts w:ascii="Trebuchet MS" w:hAnsi="Trebuchet MS"/>
                <w:sz w:val="32"/>
                <w:szCs w:val="32"/>
              </w:rPr>
              <w:t>C</w:t>
            </w:r>
            <w:r w:rsidRPr="00DF706D">
              <w:rPr>
                <w:rFonts w:ascii="Trebuchet MS" w:hAnsi="Trebuchet MS"/>
                <w:sz w:val="32"/>
                <w:szCs w:val="32"/>
              </w:rPr>
              <w:t>olony can cause more structural damage in a shorter time.</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Mediterranean</w:t>
            </w: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Fruit Fly</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200696" w:rsidP="0073420D">
            <w:pPr>
              <w:spacing w:after="0" w:line="240" w:lineRule="auto"/>
              <w:rPr>
                <w:rFonts w:ascii="Trebuchet MS" w:hAnsi="Trebuchet MS"/>
                <w:sz w:val="32"/>
                <w:szCs w:val="32"/>
              </w:rPr>
            </w:pPr>
            <w:r>
              <w:rPr>
                <w:rFonts w:ascii="Trebuchet MS" w:hAnsi="Trebuchet MS"/>
                <w:sz w:val="32"/>
                <w:szCs w:val="32"/>
              </w:rPr>
              <w:t>S</w:t>
            </w:r>
            <w:r w:rsidRPr="00200696">
              <w:rPr>
                <w:rFonts w:ascii="Trebuchet MS" w:hAnsi="Trebuchet MS"/>
                <w:sz w:val="32"/>
                <w:szCs w:val="32"/>
              </w:rPr>
              <w:t>ub-Saharan Africa</w:t>
            </w:r>
          </w:p>
        </w:tc>
        <w:tc>
          <w:tcPr>
            <w:tcW w:w="3690" w:type="dxa"/>
          </w:tcPr>
          <w:p w:rsidR="0073420D" w:rsidRPr="000D34F1" w:rsidRDefault="00200696" w:rsidP="0073420D">
            <w:pPr>
              <w:spacing w:after="0" w:line="240" w:lineRule="auto"/>
              <w:rPr>
                <w:rFonts w:ascii="Trebuchet MS" w:hAnsi="Trebuchet MS"/>
                <w:sz w:val="32"/>
                <w:szCs w:val="32"/>
              </w:rPr>
            </w:pPr>
            <w:r>
              <w:rPr>
                <w:rFonts w:ascii="Trebuchet MS" w:hAnsi="Trebuchet MS"/>
                <w:sz w:val="32"/>
                <w:szCs w:val="32"/>
              </w:rPr>
              <w:t>United States</w:t>
            </w:r>
          </w:p>
        </w:tc>
        <w:tc>
          <w:tcPr>
            <w:tcW w:w="4050" w:type="dxa"/>
          </w:tcPr>
          <w:p w:rsidR="0073420D" w:rsidRPr="000D34F1" w:rsidRDefault="00200696" w:rsidP="0073420D">
            <w:pPr>
              <w:spacing w:after="0" w:line="240" w:lineRule="auto"/>
              <w:rPr>
                <w:rFonts w:ascii="Trebuchet MS" w:hAnsi="Trebuchet MS"/>
                <w:sz w:val="32"/>
                <w:szCs w:val="32"/>
              </w:rPr>
            </w:pPr>
            <w:r w:rsidRPr="00200696">
              <w:rPr>
                <w:rFonts w:ascii="Trebuchet MS" w:hAnsi="Trebuchet MS"/>
                <w:sz w:val="32"/>
                <w:szCs w:val="32"/>
              </w:rPr>
              <w:t>Female flies lay eggs in apples, apricots, citrus, cherry, mango, pears, peach, plum, olives, and guava. After about two days, the eggs hatch into larvae</w:t>
            </w:r>
            <w:r w:rsidR="00A72EB4">
              <w:rPr>
                <w:rFonts w:ascii="Trebuchet MS" w:hAnsi="Trebuchet MS"/>
                <w:sz w:val="32"/>
                <w:szCs w:val="32"/>
              </w:rPr>
              <w:t xml:space="preserve"> and</w:t>
            </w:r>
            <w:r>
              <w:rPr>
                <w:rFonts w:ascii="Trebuchet MS" w:hAnsi="Trebuchet MS"/>
                <w:sz w:val="32"/>
                <w:szCs w:val="32"/>
              </w:rPr>
              <w:t xml:space="preserve"> invade.</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Red Imported</w:t>
            </w: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Fire Ant</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A72EB4" w:rsidP="0073420D">
            <w:pPr>
              <w:spacing w:after="0" w:line="240" w:lineRule="auto"/>
              <w:rPr>
                <w:rFonts w:ascii="Trebuchet MS" w:hAnsi="Trebuchet MS"/>
                <w:sz w:val="32"/>
                <w:szCs w:val="32"/>
              </w:rPr>
            </w:pPr>
            <w:r>
              <w:rPr>
                <w:rFonts w:ascii="Trebuchet MS" w:hAnsi="Trebuchet MS"/>
                <w:sz w:val="32"/>
                <w:szCs w:val="32"/>
              </w:rPr>
              <w:t>South Africa</w:t>
            </w:r>
          </w:p>
        </w:tc>
        <w:tc>
          <w:tcPr>
            <w:tcW w:w="3690" w:type="dxa"/>
          </w:tcPr>
          <w:p w:rsidR="0073420D" w:rsidRPr="000D34F1" w:rsidRDefault="00A72EB4" w:rsidP="00A72EB4">
            <w:pPr>
              <w:spacing w:after="0" w:line="240" w:lineRule="auto"/>
              <w:rPr>
                <w:rFonts w:ascii="Trebuchet MS" w:hAnsi="Trebuchet MS"/>
                <w:sz w:val="32"/>
                <w:szCs w:val="32"/>
              </w:rPr>
            </w:pPr>
            <w:r>
              <w:rPr>
                <w:rFonts w:ascii="Trebuchet MS" w:hAnsi="Trebuchet MS"/>
                <w:sz w:val="32"/>
                <w:szCs w:val="32"/>
              </w:rPr>
              <w:t>Florida</w:t>
            </w:r>
          </w:p>
        </w:tc>
        <w:tc>
          <w:tcPr>
            <w:tcW w:w="4050" w:type="dxa"/>
          </w:tcPr>
          <w:p w:rsidR="0073420D" w:rsidRPr="000D34F1" w:rsidRDefault="00A72EB4" w:rsidP="0073420D">
            <w:pPr>
              <w:spacing w:after="0" w:line="240" w:lineRule="auto"/>
              <w:rPr>
                <w:rFonts w:ascii="Trebuchet MS" w:hAnsi="Trebuchet MS"/>
                <w:sz w:val="32"/>
                <w:szCs w:val="32"/>
              </w:rPr>
            </w:pPr>
            <w:r w:rsidRPr="00A72EB4">
              <w:rPr>
                <w:rFonts w:ascii="Trebuchet MS" w:hAnsi="Trebuchet MS"/>
                <w:sz w:val="32"/>
                <w:szCs w:val="32"/>
              </w:rPr>
              <w:t>Fire ants aggressively defend their soil mounded colonies. When you disturb a mound, hundreds of RIFA worker ants will "boil" out of the mound to attack the intruder. The attacking ants simultaneously sting their victim repeatedly</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Cane Toad</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DC647F" w:rsidP="0073420D">
            <w:pPr>
              <w:spacing w:after="0" w:line="240" w:lineRule="auto"/>
              <w:rPr>
                <w:rFonts w:ascii="Trebuchet MS" w:hAnsi="Trebuchet MS"/>
                <w:sz w:val="32"/>
                <w:szCs w:val="32"/>
              </w:rPr>
            </w:pPr>
            <w:r w:rsidRPr="00DC647F">
              <w:rPr>
                <w:rFonts w:ascii="Trebuchet MS" w:hAnsi="Trebuchet MS"/>
                <w:sz w:val="32"/>
                <w:szCs w:val="32"/>
              </w:rPr>
              <w:t>Central and South America</w:t>
            </w:r>
          </w:p>
        </w:tc>
        <w:tc>
          <w:tcPr>
            <w:tcW w:w="3690" w:type="dxa"/>
          </w:tcPr>
          <w:p w:rsidR="0073420D" w:rsidRPr="000D34F1" w:rsidRDefault="00DC647F" w:rsidP="0073420D">
            <w:pPr>
              <w:spacing w:after="0" w:line="240" w:lineRule="auto"/>
              <w:rPr>
                <w:rFonts w:ascii="Trebuchet MS" w:hAnsi="Trebuchet MS"/>
                <w:sz w:val="32"/>
                <w:szCs w:val="32"/>
              </w:rPr>
            </w:pPr>
            <w:r w:rsidRPr="00DC647F">
              <w:rPr>
                <w:rFonts w:ascii="Trebuchet MS" w:hAnsi="Trebuchet MS"/>
                <w:sz w:val="32"/>
                <w:szCs w:val="32"/>
              </w:rPr>
              <w:t>Oceania and the Caribbean</w:t>
            </w:r>
          </w:p>
        </w:tc>
        <w:tc>
          <w:tcPr>
            <w:tcW w:w="4050" w:type="dxa"/>
          </w:tcPr>
          <w:p w:rsidR="0073420D" w:rsidRPr="000D34F1" w:rsidRDefault="00DC647F" w:rsidP="0073420D">
            <w:pPr>
              <w:spacing w:after="0" w:line="240" w:lineRule="auto"/>
              <w:rPr>
                <w:rFonts w:ascii="Trebuchet MS" w:hAnsi="Trebuchet MS"/>
                <w:sz w:val="32"/>
                <w:szCs w:val="32"/>
              </w:rPr>
            </w:pPr>
            <w:r>
              <w:rPr>
                <w:rFonts w:ascii="Trebuchet MS" w:hAnsi="Trebuchet MS"/>
                <w:sz w:val="32"/>
                <w:szCs w:val="32"/>
              </w:rPr>
              <w:t>Highly Toxic and are destroying the native animals life style.</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European</w:t>
            </w: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Starling</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752181" w:rsidP="0073420D">
            <w:pPr>
              <w:spacing w:after="0" w:line="240" w:lineRule="auto"/>
              <w:rPr>
                <w:rFonts w:ascii="Trebuchet MS" w:hAnsi="Trebuchet MS"/>
                <w:sz w:val="32"/>
                <w:szCs w:val="32"/>
              </w:rPr>
            </w:pPr>
            <w:r>
              <w:rPr>
                <w:rFonts w:ascii="Trebuchet MS" w:hAnsi="Trebuchet MS"/>
                <w:sz w:val="32"/>
                <w:szCs w:val="32"/>
              </w:rPr>
              <w:t>Europe</w:t>
            </w:r>
          </w:p>
        </w:tc>
        <w:tc>
          <w:tcPr>
            <w:tcW w:w="3690" w:type="dxa"/>
          </w:tcPr>
          <w:p w:rsidR="0073420D" w:rsidRPr="000D34F1" w:rsidRDefault="00752181" w:rsidP="0073420D">
            <w:pPr>
              <w:spacing w:after="0" w:line="240" w:lineRule="auto"/>
              <w:rPr>
                <w:rFonts w:ascii="Trebuchet MS" w:hAnsi="Trebuchet MS"/>
                <w:sz w:val="32"/>
                <w:szCs w:val="32"/>
              </w:rPr>
            </w:pPr>
            <w:r>
              <w:rPr>
                <w:rFonts w:ascii="Trebuchet MS" w:hAnsi="Trebuchet MS"/>
                <w:sz w:val="32"/>
                <w:szCs w:val="32"/>
              </w:rPr>
              <w:t>North America</w:t>
            </w:r>
          </w:p>
        </w:tc>
        <w:tc>
          <w:tcPr>
            <w:tcW w:w="4050" w:type="dxa"/>
          </w:tcPr>
          <w:p w:rsidR="0073420D" w:rsidRPr="000D34F1" w:rsidRDefault="00752181" w:rsidP="0073420D">
            <w:pPr>
              <w:spacing w:after="0" w:line="240" w:lineRule="auto"/>
              <w:rPr>
                <w:rFonts w:ascii="Trebuchet MS" w:hAnsi="Trebuchet MS"/>
                <w:sz w:val="32"/>
                <w:szCs w:val="32"/>
              </w:rPr>
            </w:pPr>
            <w:r>
              <w:rPr>
                <w:rFonts w:ascii="Trebuchet MS" w:hAnsi="Trebuchet MS"/>
                <w:sz w:val="32"/>
                <w:szCs w:val="32"/>
              </w:rPr>
              <w:t>A</w:t>
            </w:r>
            <w:r w:rsidRPr="00752181">
              <w:rPr>
                <w:rFonts w:ascii="Trebuchet MS" w:hAnsi="Trebuchet MS"/>
                <w:sz w:val="32"/>
                <w:szCs w:val="32"/>
              </w:rPr>
              <w:t>bundance and aggressiveness</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Wild Boar</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171D36" w:rsidP="0073420D">
            <w:pPr>
              <w:spacing w:after="0" w:line="240" w:lineRule="auto"/>
              <w:rPr>
                <w:rFonts w:ascii="Trebuchet MS" w:hAnsi="Trebuchet MS"/>
                <w:sz w:val="32"/>
                <w:szCs w:val="32"/>
              </w:rPr>
            </w:pPr>
            <w:r>
              <w:rPr>
                <w:rFonts w:ascii="Trebuchet MS" w:hAnsi="Trebuchet MS"/>
                <w:sz w:val="32"/>
                <w:szCs w:val="32"/>
              </w:rPr>
              <w:t>Northern and Central Europe.</w:t>
            </w:r>
          </w:p>
        </w:tc>
        <w:tc>
          <w:tcPr>
            <w:tcW w:w="3690" w:type="dxa"/>
          </w:tcPr>
          <w:p w:rsidR="0073420D" w:rsidRPr="000D34F1" w:rsidRDefault="00171D36" w:rsidP="0073420D">
            <w:pPr>
              <w:spacing w:after="0" w:line="240" w:lineRule="auto"/>
              <w:rPr>
                <w:rFonts w:ascii="Trebuchet MS" w:hAnsi="Trebuchet MS"/>
                <w:sz w:val="32"/>
                <w:szCs w:val="32"/>
              </w:rPr>
            </w:pPr>
            <w:r>
              <w:rPr>
                <w:rFonts w:ascii="Trebuchet MS" w:hAnsi="Trebuchet MS"/>
                <w:sz w:val="32"/>
                <w:szCs w:val="32"/>
              </w:rPr>
              <w:t>The Americas</w:t>
            </w:r>
          </w:p>
        </w:tc>
        <w:tc>
          <w:tcPr>
            <w:tcW w:w="4050" w:type="dxa"/>
          </w:tcPr>
          <w:p w:rsidR="00171D36" w:rsidRPr="00171D36" w:rsidRDefault="00171D36" w:rsidP="00171D36">
            <w:pPr>
              <w:spacing w:after="0" w:line="240" w:lineRule="auto"/>
              <w:rPr>
                <w:rFonts w:ascii="Trebuchet MS" w:hAnsi="Trebuchet MS"/>
                <w:sz w:val="32"/>
                <w:szCs w:val="32"/>
              </w:rPr>
            </w:pPr>
            <w:r w:rsidRPr="00171D36">
              <w:rPr>
                <w:rFonts w:ascii="Trebuchet MS" w:hAnsi="Trebuchet MS"/>
                <w:sz w:val="32"/>
                <w:szCs w:val="32"/>
              </w:rPr>
              <w:t xml:space="preserve">Two million to six million of the animals are wreaking havoc in at least 39 states and four Canadian provinces; half are in Texas, where they do some $400 million in damages annually. </w:t>
            </w:r>
          </w:p>
          <w:p w:rsidR="0073420D" w:rsidRPr="000D34F1" w:rsidRDefault="0073420D" w:rsidP="00171D36">
            <w:pPr>
              <w:spacing w:after="0" w:line="240" w:lineRule="auto"/>
              <w:rPr>
                <w:rFonts w:ascii="Trebuchet MS" w:hAnsi="Trebuchet MS"/>
                <w:sz w:val="32"/>
                <w:szCs w:val="32"/>
              </w:rPr>
            </w:pP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Salt Cedar (plant)</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CC7C75" w:rsidP="0073420D">
            <w:pPr>
              <w:spacing w:after="0" w:line="240" w:lineRule="auto"/>
              <w:rPr>
                <w:rFonts w:ascii="Trebuchet MS" w:hAnsi="Trebuchet MS"/>
                <w:sz w:val="32"/>
                <w:szCs w:val="32"/>
              </w:rPr>
            </w:pPr>
            <w:r>
              <w:rPr>
                <w:rFonts w:ascii="Trebuchet MS" w:hAnsi="Trebuchet MS"/>
                <w:sz w:val="32"/>
                <w:szCs w:val="32"/>
              </w:rPr>
              <w:t>Eurasia and Africa</w:t>
            </w:r>
          </w:p>
        </w:tc>
        <w:tc>
          <w:tcPr>
            <w:tcW w:w="3690" w:type="dxa"/>
          </w:tcPr>
          <w:p w:rsidR="0073420D" w:rsidRPr="000D34F1" w:rsidRDefault="00CC7C75" w:rsidP="0073420D">
            <w:pPr>
              <w:spacing w:after="0" w:line="240" w:lineRule="auto"/>
              <w:rPr>
                <w:rFonts w:ascii="Trebuchet MS" w:hAnsi="Trebuchet MS"/>
                <w:sz w:val="32"/>
                <w:szCs w:val="32"/>
              </w:rPr>
            </w:pPr>
            <w:r>
              <w:rPr>
                <w:rFonts w:ascii="Trebuchet MS" w:hAnsi="Trebuchet MS"/>
                <w:sz w:val="32"/>
                <w:szCs w:val="32"/>
              </w:rPr>
              <w:t>North America</w:t>
            </w:r>
          </w:p>
        </w:tc>
        <w:tc>
          <w:tcPr>
            <w:tcW w:w="4050" w:type="dxa"/>
          </w:tcPr>
          <w:p w:rsidR="0073420D" w:rsidRPr="000D34F1" w:rsidRDefault="00CC7C75" w:rsidP="0073420D">
            <w:pPr>
              <w:spacing w:after="0" w:line="240" w:lineRule="auto"/>
              <w:rPr>
                <w:rFonts w:ascii="Trebuchet MS" w:hAnsi="Trebuchet MS"/>
                <w:sz w:val="32"/>
                <w:szCs w:val="32"/>
              </w:rPr>
            </w:pPr>
            <w:r>
              <w:rPr>
                <w:rFonts w:ascii="Trebuchet MS" w:hAnsi="Trebuchet MS"/>
                <w:sz w:val="32"/>
                <w:szCs w:val="32"/>
              </w:rPr>
              <w:t>D</w:t>
            </w:r>
            <w:r w:rsidRPr="00CC7C75">
              <w:rPr>
                <w:rFonts w:ascii="Trebuchet MS" w:hAnsi="Trebuchet MS"/>
                <w:sz w:val="32"/>
                <w:szCs w:val="32"/>
              </w:rPr>
              <w:t>egrades native wildlife habitat, by outcompeting and replacing native plant species, salinizing soils, monopolizing limited sources of moisture, and increasing the frequency, intensity and effect of fires and floods</w:t>
            </w:r>
          </w:p>
        </w:tc>
      </w:tr>
      <w:tr w:rsidR="0073420D" w:rsidRPr="000D34F1">
        <w:tc>
          <w:tcPr>
            <w:tcW w:w="2394" w:type="dxa"/>
            <w:vAlign w:val="center"/>
          </w:tcPr>
          <w:p w:rsidR="0073420D" w:rsidRPr="000D34F1" w:rsidRDefault="0073420D" w:rsidP="0073420D">
            <w:pPr>
              <w:spacing w:after="0" w:line="240" w:lineRule="auto"/>
              <w:jc w:val="center"/>
              <w:rPr>
                <w:rFonts w:ascii="Trebuchet MS" w:hAnsi="Trebuchet MS"/>
                <w:sz w:val="24"/>
                <w:szCs w:val="32"/>
              </w:rPr>
            </w:pP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White Pine</w:t>
            </w:r>
          </w:p>
          <w:p w:rsidR="0073420D" w:rsidRPr="000D34F1" w:rsidRDefault="0073420D" w:rsidP="0073420D">
            <w:pPr>
              <w:spacing w:after="0" w:line="240" w:lineRule="auto"/>
              <w:jc w:val="center"/>
              <w:rPr>
                <w:rFonts w:ascii="Trebuchet MS" w:hAnsi="Trebuchet MS"/>
                <w:sz w:val="24"/>
                <w:szCs w:val="32"/>
              </w:rPr>
            </w:pPr>
            <w:r w:rsidRPr="000D34F1">
              <w:rPr>
                <w:rFonts w:ascii="Trebuchet MS" w:hAnsi="Trebuchet MS"/>
                <w:sz w:val="24"/>
                <w:szCs w:val="32"/>
              </w:rPr>
              <w:t>Blister Rust</w:t>
            </w:r>
          </w:p>
          <w:p w:rsidR="0073420D" w:rsidRPr="000D34F1" w:rsidRDefault="0073420D" w:rsidP="0073420D">
            <w:pPr>
              <w:spacing w:after="0" w:line="240" w:lineRule="auto"/>
              <w:jc w:val="center"/>
              <w:rPr>
                <w:rFonts w:ascii="Trebuchet MS" w:hAnsi="Trebuchet MS"/>
                <w:sz w:val="24"/>
                <w:szCs w:val="32"/>
              </w:rPr>
            </w:pPr>
          </w:p>
        </w:tc>
        <w:tc>
          <w:tcPr>
            <w:tcW w:w="2754" w:type="dxa"/>
          </w:tcPr>
          <w:p w:rsidR="0073420D" w:rsidRPr="000D34F1" w:rsidRDefault="00D753A5" w:rsidP="0073420D">
            <w:pPr>
              <w:spacing w:after="0" w:line="240" w:lineRule="auto"/>
              <w:rPr>
                <w:rFonts w:ascii="Trebuchet MS" w:hAnsi="Trebuchet MS"/>
                <w:sz w:val="32"/>
                <w:szCs w:val="32"/>
              </w:rPr>
            </w:pPr>
            <w:r>
              <w:rPr>
                <w:rFonts w:ascii="Trebuchet MS" w:hAnsi="Trebuchet MS"/>
                <w:sz w:val="32"/>
                <w:szCs w:val="32"/>
              </w:rPr>
              <w:t>Asia</w:t>
            </w:r>
          </w:p>
        </w:tc>
        <w:tc>
          <w:tcPr>
            <w:tcW w:w="3690" w:type="dxa"/>
          </w:tcPr>
          <w:p w:rsidR="0073420D" w:rsidRPr="000D34F1" w:rsidRDefault="00D753A5" w:rsidP="0073420D">
            <w:pPr>
              <w:spacing w:after="0" w:line="240" w:lineRule="auto"/>
              <w:rPr>
                <w:rFonts w:ascii="Trebuchet MS" w:hAnsi="Trebuchet MS"/>
                <w:sz w:val="32"/>
                <w:szCs w:val="32"/>
              </w:rPr>
            </w:pPr>
            <w:r w:rsidRPr="00D753A5">
              <w:rPr>
                <w:rFonts w:ascii="Trebuchet MS" w:hAnsi="Trebuchet MS"/>
                <w:sz w:val="32"/>
                <w:szCs w:val="32"/>
              </w:rPr>
              <w:t>Europe and North America</w:t>
            </w:r>
          </w:p>
        </w:tc>
        <w:tc>
          <w:tcPr>
            <w:tcW w:w="4050" w:type="dxa"/>
          </w:tcPr>
          <w:p w:rsidR="0073420D" w:rsidRPr="000D34F1" w:rsidRDefault="00D753A5" w:rsidP="0073420D">
            <w:pPr>
              <w:spacing w:after="0" w:line="240" w:lineRule="auto"/>
              <w:rPr>
                <w:rFonts w:ascii="Trebuchet MS" w:hAnsi="Trebuchet MS"/>
                <w:sz w:val="32"/>
                <w:szCs w:val="32"/>
              </w:rPr>
            </w:pPr>
            <w:r w:rsidRPr="00D753A5">
              <w:rPr>
                <w:rFonts w:ascii="Trebuchet MS" w:hAnsi="Trebuchet MS"/>
                <w:sz w:val="32"/>
                <w:szCs w:val="32"/>
              </w:rPr>
              <w:t>White pine blister rust is a serious, tree-killing disease of eastern white pine and its close relatives</w:t>
            </w:r>
          </w:p>
        </w:tc>
      </w:tr>
    </w:tbl>
    <w:p w:rsidR="0073420D" w:rsidRPr="000D34F1" w:rsidRDefault="0073420D">
      <w:pPr>
        <w:rPr>
          <w:rFonts w:ascii="Trebuchet MS" w:hAnsi="Trebuchet MS"/>
          <w:sz w:val="32"/>
          <w:szCs w:val="32"/>
        </w:rPr>
      </w:pPr>
    </w:p>
    <w:sectPr w:rsidR="0073420D" w:rsidRPr="000D34F1" w:rsidSect="0073420D">
      <w:pgSz w:w="15840" w:h="12240" w:orient="landscape"/>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868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4E3C68"/>
    <w:lvl w:ilvl="0">
      <w:start w:val="1"/>
      <w:numFmt w:val="decimal"/>
      <w:lvlText w:val="%1."/>
      <w:lvlJc w:val="left"/>
      <w:pPr>
        <w:tabs>
          <w:tab w:val="num" w:pos="1800"/>
        </w:tabs>
        <w:ind w:left="1800" w:hanging="360"/>
      </w:pPr>
    </w:lvl>
  </w:abstractNum>
  <w:abstractNum w:abstractNumId="2">
    <w:nsid w:val="FFFFFF7D"/>
    <w:multiLevelType w:val="singleLevel"/>
    <w:tmpl w:val="BA8290CE"/>
    <w:lvl w:ilvl="0">
      <w:start w:val="1"/>
      <w:numFmt w:val="decimal"/>
      <w:lvlText w:val="%1."/>
      <w:lvlJc w:val="left"/>
      <w:pPr>
        <w:tabs>
          <w:tab w:val="num" w:pos="1440"/>
        </w:tabs>
        <w:ind w:left="1440" w:hanging="360"/>
      </w:pPr>
    </w:lvl>
  </w:abstractNum>
  <w:abstractNum w:abstractNumId="3">
    <w:nsid w:val="FFFFFF7E"/>
    <w:multiLevelType w:val="singleLevel"/>
    <w:tmpl w:val="CDD85DF4"/>
    <w:lvl w:ilvl="0">
      <w:start w:val="1"/>
      <w:numFmt w:val="decimal"/>
      <w:lvlText w:val="%1."/>
      <w:lvlJc w:val="left"/>
      <w:pPr>
        <w:tabs>
          <w:tab w:val="num" w:pos="1080"/>
        </w:tabs>
        <w:ind w:left="1080" w:hanging="360"/>
      </w:pPr>
    </w:lvl>
  </w:abstractNum>
  <w:abstractNum w:abstractNumId="4">
    <w:nsid w:val="FFFFFF7F"/>
    <w:multiLevelType w:val="singleLevel"/>
    <w:tmpl w:val="6360B030"/>
    <w:lvl w:ilvl="0">
      <w:start w:val="1"/>
      <w:numFmt w:val="decimal"/>
      <w:lvlText w:val="%1."/>
      <w:lvlJc w:val="left"/>
      <w:pPr>
        <w:tabs>
          <w:tab w:val="num" w:pos="720"/>
        </w:tabs>
        <w:ind w:left="720" w:hanging="360"/>
      </w:pPr>
    </w:lvl>
  </w:abstractNum>
  <w:abstractNum w:abstractNumId="5">
    <w:nsid w:val="FFFFFF80"/>
    <w:multiLevelType w:val="singleLevel"/>
    <w:tmpl w:val="CDA4C5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F68843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EB471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1D0BB1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A479FE"/>
    <w:lvl w:ilvl="0">
      <w:start w:val="1"/>
      <w:numFmt w:val="decimal"/>
      <w:lvlText w:val="%1."/>
      <w:lvlJc w:val="left"/>
      <w:pPr>
        <w:tabs>
          <w:tab w:val="num" w:pos="360"/>
        </w:tabs>
        <w:ind w:left="360" w:hanging="360"/>
      </w:pPr>
    </w:lvl>
  </w:abstractNum>
  <w:abstractNum w:abstractNumId="10">
    <w:nsid w:val="FFFFFF89"/>
    <w:multiLevelType w:val="singleLevel"/>
    <w:tmpl w:val="947270B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B8"/>
    <w:rsid w:val="00067415"/>
    <w:rsid w:val="000971AC"/>
    <w:rsid w:val="000A2477"/>
    <w:rsid w:val="000F7BC2"/>
    <w:rsid w:val="001139A3"/>
    <w:rsid w:val="00171D36"/>
    <w:rsid w:val="001772FC"/>
    <w:rsid w:val="0019115C"/>
    <w:rsid w:val="001C4E79"/>
    <w:rsid w:val="001E1568"/>
    <w:rsid w:val="00200696"/>
    <w:rsid w:val="00371CB8"/>
    <w:rsid w:val="004E7EE8"/>
    <w:rsid w:val="0073420D"/>
    <w:rsid w:val="00752181"/>
    <w:rsid w:val="00756837"/>
    <w:rsid w:val="009B49E2"/>
    <w:rsid w:val="00A72EB4"/>
    <w:rsid w:val="00CC7C75"/>
    <w:rsid w:val="00D753A5"/>
    <w:rsid w:val="00DC647F"/>
    <w:rsid w:val="00DF706D"/>
    <w:rsid w:val="00E00008"/>
    <w:rsid w:val="00E8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71CB8"/>
    <w:rPr>
      <w:color w:val="0000FF"/>
      <w:u w:val="single"/>
    </w:rPr>
  </w:style>
  <w:style w:type="character" w:styleId="FollowedHyperlink">
    <w:name w:val="FollowedHyperlink"/>
    <w:basedOn w:val="DefaultParagraphFont"/>
    <w:uiPriority w:val="99"/>
    <w:semiHidden/>
    <w:unhideWhenUsed/>
    <w:rsid w:val="000971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71CB8"/>
    <w:rPr>
      <w:color w:val="0000FF"/>
      <w:u w:val="single"/>
    </w:rPr>
  </w:style>
  <w:style w:type="character" w:styleId="FollowedHyperlink">
    <w:name w:val="FollowedHyperlink"/>
    <w:basedOn w:val="DefaultParagraphFont"/>
    <w:uiPriority w:val="99"/>
    <w:semiHidden/>
    <w:unhideWhenUsed/>
    <w:rsid w:val="000971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asivespeciesinfo.gov/resources/databases.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Links>
    <vt:vector size="6" baseType="variant">
      <vt:variant>
        <vt:i4>5242969</vt:i4>
      </vt:variant>
      <vt:variant>
        <vt:i4>0</vt:i4>
      </vt:variant>
      <vt:variant>
        <vt:i4>0</vt:i4>
      </vt:variant>
      <vt:variant>
        <vt:i4>5</vt:i4>
      </vt:variant>
      <vt:variant>
        <vt:lpwstr>http://www.invasivespeciesinfo.gov/resources/databases.shtml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MelissaMichelle</dc:creator>
  <cp:lastModifiedBy>MelissaMichelle</cp:lastModifiedBy>
  <cp:revision>2</cp:revision>
  <dcterms:created xsi:type="dcterms:W3CDTF">2014-04-18T02:46:00Z</dcterms:created>
  <dcterms:modified xsi:type="dcterms:W3CDTF">2014-04-18T02:46:00Z</dcterms:modified>
</cp:coreProperties>
</file>